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</w:p>
    <w:p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pPr w:leftFromText="180" w:rightFromText="180" w:horzAnchor="margin" w:tblpY="7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335"/>
        <w:gridCol w:w="3183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урока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Учебные материалы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</w:t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"http://www.gimn3.ru/index.php?option=com_content&amp;view=category&amp;layout=blog&amp;id=163&amp;I"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gimn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option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content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layout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blog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=163&amp;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"https://www.youtube.com/watch?time_continue=34&amp;v=NUBCGGJhCLU&amp;feature=emb_logo"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watch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=34&amp;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NUBCGGJhCLU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feature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emb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logo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свои впечатления о прослушанной музыке , фото работы  отправить на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видеоурок по ссылке </w:t>
            </w:r>
            <w:r>
              <w:fldChar w:fldCharType="begin"/>
            </w:r>
            <w:r>
              <w:instrText xml:space="preserve"> HYPERLINK "https://resh.edu.ru/subject/lesson/7427/main/254899/"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resh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edu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lesson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/7427/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main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/254899/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составить тест из5 вопросов и отправить на  эл. Почту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22.12.2021</w:t>
            </w:r>
          </w:p>
        </w:tc>
        <w:tc>
          <w:tcPr>
            <w:tcW w:w="8669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"http://www.gimn3.ru/index.php?option=com_content&amp;view=category&amp;layout=blog&amp;id=163&amp;I"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gimn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php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option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content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view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category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layout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blog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id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=163&amp;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прослушать 1 часть </w:t>
            </w:r>
            <w:r>
              <w:fldChar w:fldCharType="begin"/>
            </w:r>
            <w:r>
              <w:instrText xml:space="preserve"> HYPERLINK "https://www.youtube.com/watch?time_continue=34&amp;v=NUBCGGJhCLU&amp;feature=emb_logo"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www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watch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time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continue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=34&amp;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NUBCGGJhCLU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feature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emb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logo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написать свои впечатления о прослушанной музыке , фото работы  отправить на эл. Почту</w:t>
            </w:r>
          </w:p>
        </w:tc>
        <w:tc>
          <w:tcPr>
            <w:tcW w:w="293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свои впечатления о прослушанной музыке , фото работы  отправить на эл.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"mailto:alla.ermohina2020@yandex.ru"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ermohina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2020@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yandex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t>ru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7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29.12.2021</w:t>
            </w:r>
          </w:p>
        </w:tc>
      </w:tr>
    </w:tbl>
    <w:p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BE9FB6"/>
    <w:rsid w:val="7FBE18D0"/>
    <w:rsid w:val="BEBE9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2021-12-02T09:19:00Z</dcterms:created>
  <dc:creator>misha</dc:creator>
  <cp:lastModifiedBy>misha</cp:lastModifiedBy>
  <dcterms:modified xsi:type="dcterms:W3CDTF">2021-12-02T09:20:52Z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