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1558" w14:textId="00465C55" w:rsidR="00822C15" w:rsidRPr="003D3AFB" w:rsidRDefault="00822C15" w:rsidP="00822C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D3AFB">
        <w:rPr>
          <w:rFonts w:ascii="Times New Roman" w:hAnsi="Times New Roman" w:cs="Times New Roman"/>
          <w:color w:val="FF0000"/>
          <w:sz w:val="28"/>
          <w:szCs w:val="28"/>
        </w:rPr>
        <w:t>1. Прочитать теоретический материал, записать короткий конспект.</w:t>
      </w:r>
    </w:p>
    <w:p w14:paraId="6E30528F" w14:textId="2C00884C" w:rsidR="00822C15" w:rsidRDefault="00822C15" w:rsidP="0082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0A1C7" w14:textId="184B8B98" w:rsidR="007B750D" w:rsidRPr="00822C15" w:rsidRDefault="00822C15" w:rsidP="0082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>Двадцать первое апреля</w:t>
      </w:r>
    </w:p>
    <w:p w14:paraId="1FF52457" w14:textId="7F593C16" w:rsidR="00822C15" w:rsidRPr="00822C15" w:rsidRDefault="00822C15" w:rsidP="0082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1D631D97" w14:textId="24876BDC" w:rsidR="00822C15" w:rsidRPr="00822C15" w:rsidRDefault="00822C15" w:rsidP="0082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>Черты «новой драмы» А.П. Чехова в пьесе «Вишневый сад».</w:t>
      </w:r>
    </w:p>
    <w:p w14:paraId="35EB64A9" w14:textId="77777777" w:rsidR="00822C15" w:rsidRDefault="00822C15" w:rsidP="0082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 xml:space="preserve">Уходящее поколение владельцев сада: Раневская, Гаев. </w:t>
      </w:r>
    </w:p>
    <w:p w14:paraId="7A419449" w14:textId="1628CA73" w:rsidR="00822C15" w:rsidRPr="00822C15" w:rsidRDefault="00822C15" w:rsidP="0082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>Молодые герои пьесы: Лопахин, Варя, Петя, Аня</w:t>
      </w:r>
    </w:p>
    <w:p w14:paraId="2F6B55A0" w14:textId="77777777" w:rsidR="00BC1A1C" w:rsidRDefault="00BC1A1C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 xml:space="preserve">А.П. Чехов весьма рано стал увлекаться театром. Будучи гимназистом, он участвовал в домашних спектаклях, </w:t>
      </w:r>
      <w:r>
        <w:rPr>
          <w:rFonts w:ascii="Times New Roman" w:hAnsi="Times New Roman" w:cs="Times New Roman"/>
          <w:sz w:val="28"/>
          <w:szCs w:val="28"/>
        </w:rPr>
        <w:t>играл</w:t>
      </w:r>
      <w:r w:rsidRPr="00BC1A1C">
        <w:rPr>
          <w:rFonts w:ascii="Times New Roman" w:hAnsi="Times New Roman" w:cs="Times New Roman"/>
          <w:sz w:val="28"/>
          <w:szCs w:val="28"/>
        </w:rPr>
        <w:t xml:space="preserve"> в собственных импровизациях, часто посещал таганрогский театр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5D6E5" w14:textId="77D33C24" w:rsidR="00822C15" w:rsidRDefault="00BC1A1C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Свою драматургическую деятельность Чехов начал с писания юмористических одноактных пьесок-водевилей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A1C">
        <w:rPr>
          <w:rFonts w:ascii="Times New Roman" w:hAnsi="Times New Roman" w:cs="Times New Roman"/>
          <w:sz w:val="28"/>
          <w:szCs w:val="28"/>
        </w:rPr>
        <w:t>Эта малая форма драматургических произведений тесно примыкает к обширному циклу мелких рассказов и очерков Чехова того же времени. В конце 1880-х гг.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A1C">
        <w:rPr>
          <w:rFonts w:ascii="Times New Roman" w:hAnsi="Times New Roman" w:cs="Times New Roman"/>
          <w:sz w:val="28"/>
          <w:szCs w:val="28"/>
        </w:rPr>
        <w:t xml:space="preserve"> Чехов выступил с пьесой «Иванов»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A1C">
        <w:rPr>
          <w:rFonts w:ascii="Times New Roman" w:hAnsi="Times New Roman" w:cs="Times New Roman"/>
          <w:sz w:val="28"/>
          <w:szCs w:val="28"/>
        </w:rPr>
        <w:t xml:space="preserve"> Пьеса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1C">
        <w:rPr>
          <w:rFonts w:ascii="Times New Roman" w:hAnsi="Times New Roman" w:cs="Times New Roman"/>
          <w:sz w:val="28"/>
          <w:szCs w:val="28"/>
        </w:rPr>
        <w:t xml:space="preserve">явилась поводом для необычайно оживлённого и страстного обсуждения её современными критиками. </w:t>
      </w:r>
    </w:p>
    <w:p w14:paraId="7DB73027" w14:textId="22ED8DE1" w:rsidR="00BC1A1C" w:rsidRDefault="00BC1A1C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На первый взгляд, драматургия Чехова представляет собою какой-то исторический парадокс. И в самом деле, в 90 — 900-е годы, в период наступления нового общественного подъема, когда в обществе назревало предчувствие «здоровой и сильной бури», Чехов создает пьесы, в которых отсутствуют яркие героические характеры, сильные человеческие страсти, а люди теряют интерес к взаимным столкновениям, к последовательной и бескомпромиссной борьбе.</w:t>
      </w:r>
    </w:p>
    <w:p w14:paraId="00A43220" w14:textId="3AE38639" w:rsidR="00BC1A1C" w:rsidRDefault="00BC1A1C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BC1A1C">
        <w:rPr>
          <w:rFonts w:ascii="Times New Roman" w:hAnsi="Times New Roman" w:cs="Times New Roman"/>
          <w:sz w:val="28"/>
          <w:szCs w:val="28"/>
        </w:rPr>
        <w:t>«новая чеховская драма» со своими особенностями поэтики, нарушающими каноны классической русской и западноевропейской драмы.</w:t>
      </w:r>
    </w:p>
    <w:p w14:paraId="26ADE266" w14:textId="77777777" w:rsidR="00BC1A1C" w:rsidRDefault="00BC1A1C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Чеховские драмы пронизывает атмосфера всеобщего неблагополучия. В них нет счастливых людей. У писателя особое ощущение драматизма жизни. Зло в его пьесах как бы измельчается, проникая в будни, растворяясь в повседневности. Возникает ощущение, что в нескладице отношений между людьми в той или иной степени повинен каждый герой в отдельности и все вместе. Всеобщее неблагополучие усиливается ощущениями всеобщего одиночества. Конфликт приглушён, поэтому нет деления на положительных и отрицательных героев.</w:t>
      </w:r>
    </w:p>
    <w:p w14:paraId="13C2C5DF" w14:textId="6E761E3C" w:rsidR="00BC1A1C" w:rsidRDefault="00BC1A1C" w:rsidP="003D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Особенности поэтики «новой драмы»</w:t>
      </w:r>
    </w:p>
    <w:p w14:paraId="1FD167A4" w14:textId="77777777" w:rsidR="00BC1A1C" w:rsidRDefault="00BC1A1C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 xml:space="preserve">• Нет ключевого события, судьбы героев сливаются в единую судьбу, формируется общее настроение; </w:t>
      </w:r>
    </w:p>
    <w:p w14:paraId="7189875D" w14:textId="77777777" w:rsidR="00BC1A1C" w:rsidRDefault="00BC1A1C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 xml:space="preserve">• нет главного героя, нет деления на положительных и отрицательных, главных и второстепенных. Каждый ведёт свою партию, а целое, как в хоре без солиста, рождается в созвучии множества равноправных и подголосков (полифонизм); </w:t>
      </w:r>
    </w:p>
    <w:p w14:paraId="29BFF3E5" w14:textId="55FC9D0B" w:rsidR="00BC1A1C" w:rsidRDefault="00BC1A1C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• новый подход в раскрытии человеческого характера: пафос действия сменяется пафосом раздумья. Герой показан не в борьбе за достижение целей, а в переживании противоречий бытия. Слова героев имеют скрытый душевный подтекст;</w:t>
      </w:r>
    </w:p>
    <w:p w14:paraId="04A06574" w14:textId="77777777" w:rsidR="003D3AFB" w:rsidRDefault="003D3AFB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FB">
        <w:rPr>
          <w:rFonts w:ascii="Times New Roman" w:hAnsi="Times New Roman" w:cs="Times New Roman"/>
          <w:sz w:val="28"/>
          <w:szCs w:val="28"/>
        </w:rPr>
        <w:t xml:space="preserve">• речевая индивидуализация героев стушёвана. Речь их напевна, мелодична, поэтически напряжена, чтобы создать общее настроение драмы; </w:t>
      </w:r>
    </w:p>
    <w:p w14:paraId="18BF8E46" w14:textId="77777777" w:rsidR="003D3AFB" w:rsidRDefault="003D3AFB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FB">
        <w:rPr>
          <w:rFonts w:ascii="Times New Roman" w:hAnsi="Times New Roman" w:cs="Times New Roman"/>
          <w:sz w:val="28"/>
          <w:szCs w:val="28"/>
        </w:rPr>
        <w:t xml:space="preserve">• события в драмах даны как репетиция, идёт накопление сил, к решительным поединкам герои ещё не готовы; </w:t>
      </w:r>
    </w:p>
    <w:p w14:paraId="572198A5" w14:textId="3248A950" w:rsidR="00BC1A1C" w:rsidRDefault="003D3AFB" w:rsidP="00B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FB">
        <w:rPr>
          <w:rFonts w:ascii="Times New Roman" w:hAnsi="Times New Roman" w:cs="Times New Roman"/>
          <w:sz w:val="28"/>
          <w:szCs w:val="28"/>
        </w:rPr>
        <w:t>• каждая пьеса состоит из четырёх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43682" w14:textId="46AF15D5" w:rsidR="003D3AFB" w:rsidRDefault="003D3AFB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AFB">
        <w:rPr>
          <w:rFonts w:ascii="Times New Roman" w:hAnsi="Times New Roman" w:cs="Times New Roman"/>
          <w:sz w:val="28"/>
          <w:szCs w:val="28"/>
        </w:rPr>
        <w:t>Работа над пьесой «Вишневый сад» требовала от А.П. Чехова больших усилий. «Пишу по четыре строчки в день, и те с нестерпимыми мучениями»,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3AFB">
        <w:rPr>
          <w:rFonts w:ascii="Times New Roman" w:hAnsi="Times New Roman" w:cs="Times New Roman"/>
          <w:sz w:val="28"/>
          <w:szCs w:val="28"/>
        </w:rPr>
        <w:t>сообщал он друзьям. Однако, превозмогая болезнь, бытовую неустроенность, А. П. Чехов писал большую пьесу.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FB">
        <w:rPr>
          <w:rFonts w:ascii="Times New Roman" w:hAnsi="Times New Roman" w:cs="Times New Roman"/>
          <w:sz w:val="28"/>
          <w:szCs w:val="28"/>
        </w:rPr>
        <w:t>«Вишнёвый сад»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3AFB">
        <w:rPr>
          <w:rFonts w:ascii="Times New Roman" w:hAnsi="Times New Roman" w:cs="Times New Roman"/>
          <w:sz w:val="28"/>
          <w:szCs w:val="28"/>
        </w:rPr>
        <w:t xml:space="preserve">удивительное произведение русской литературы. Смертельно больной автор, сознающий близость своего ухода, говорил миру: «Прости…» </w:t>
      </w:r>
      <w:r w:rsidRPr="003D3AFB">
        <w:rPr>
          <w:rFonts w:ascii="Times New Roman" w:hAnsi="Times New Roman" w:cs="Times New Roman"/>
          <w:sz w:val="28"/>
          <w:szCs w:val="28"/>
        </w:rPr>
        <w:lastRenderedPageBreak/>
        <w:t xml:space="preserve">Это настроение отзывалось в финальных репликах его героев: «…прощай!.. Прощай!». Есть неуловимо уходящее время, в ход которого включены все. И всё происходящее с нами надо принимать мудро и с юмором. Об этом говорит А. П. Чехов в своей прощальной комедии о вечном круговороте жизни… </w:t>
      </w:r>
    </w:p>
    <w:p w14:paraId="45E57414" w14:textId="42DCDC97" w:rsidR="0067795A" w:rsidRDefault="0067795A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критики выделяют в пьесе представителей двух или трех поколений (времен).</w:t>
      </w:r>
    </w:p>
    <w:p w14:paraId="2E076772" w14:textId="10CEFD3B" w:rsidR="0067795A" w:rsidRDefault="0067795A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делят героев на уходящее поколение (Гаев, Раневская) и молодое поколение (Лопахин, Аня, Петя).</w:t>
      </w:r>
    </w:p>
    <w:p w14:paraId="3DF43D5D" w14:textId="33E0CF64" w:rsidR="0067795A" w:rsidRDefault="0067795A" w:rsidP="003D3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выделяют героев </w:t>
      </w:r>
      <w:r w:rsidRPr="0067795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67795A">
        <w:rPr>
          <w:rFonts w:ascii="Times New Roman" w:hAnsi="Times New Roman" w:cs="Times New Roman"/>
          <w:sz w:val="28"/>
          <w:szCs w:val="28"/>
        </w:rPr>
        <w:t xml:space="preserve"> времен: прошло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795A">
        <w:rPr>
          <w:rFonts w:ascii="Times New Roman" w:hAnsi="Times New Roman" w:cs="Times New Roman"/>
          <w:sz w:val="28"/>
          <w:szCs w:val="28"/>
        </w:rPr>
        <w:t>,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795A">
        <w:rPr>
          <w:rFonts w:ascii="Times New Roman" w:hAnsi="Times New Roman" w:cs="Times New Roman"/>
          <w:sz w:val="28"/>
          <w:szCs w:val="28"/>
        </w:rPr>
        <w:t xml:space="preserve"> и будуще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79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BAC8B" w14:textId="08BA5DD4" w:rsidR="0067795A" w:rsidRDefault="0067795A" w:rsidP="006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5A">
        <w:rPr>
          <w:rFonts w:ascii="Times New Roman" w:hAnsi="Times New Roman" w:cs="Times New Roman"/>
          <w:sz w:val="28"/>
          <w:szCs w:val="28"/>
        </w:rPr>
        <w:t xml:space="preserve">К прошлому поколению относятся Гаев, Раневская, Фирс; к настоящему - Лопахин, а представителями будущего поколения являются Петя Трофимов и </w:t>
      </w:r>
      <w:r>
        <w:rPr>
          <w:rFonts w:ascii="Times New Roman" w:hAnsi="Times New Roman" w:cs="Times New Roman"/>
          <w:sz w:val="28"/>
          <w:szCs w:val="28"/>
        </w:rPr>
        <w:t>Аня.</w:t>
      </w:r>
    </w:p>
    <w:p w14:paraId="70AE3281" w14:textId="65D46A4F" w:rsidR="006D7692" w:rsidRDefault="006D7692" w:rsidP="006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F44D3" w14:textId="165B74E3" w:rsidR="006D7692" w:rsidRDefault="006D7692" w:rsidP="006779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D7692">
        <w:rPr>
          <w:rFonts w:ascii="Times New Roman" w:hAnsi="Times New Roman" w:cs="Times New Roman"/>
          <w:color w:val="FF0000"/>
          <w:sz w:val="28"/>
          <w:szCs w:val="28"/>
        </w:rPr>
        <w:t>2. Письменно выполнить задание:</w:t>
      </w:r>
    </w:p>
    <w:p w14:paraId="4D9FD366" w14:textId="077DCCF8" w:rsidR="006D7692" w:rsidRDefault="006D7692" w:rsidP="006779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02D0291" w14:textId="44B401B1" w:rsidR="006D7692" w:rsidRPr="006D7692" w:rsidRDefault="006D7692" w:rsidP="006D76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Сколько бы поколений выделили вы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D7692">
        <w:rPr>
          <w:rFonts w:ascii="Times New Roman" w:hAnsi="Times New Roman" w:cs="Times New Roman"/>
          <w:sz w:val="28"/>
          <w:szCs w:val="28"/>
        </w:rPr>
        <w:t xml:space="preserve"> Обоснуйте свою точку зрения.</w:t>
      </w:r>
    </w:p>
    <w:p w14:paraId="0BF6A26C" w14:textId="7EA6D5EA" w:rsidR="006D7692" w:rsidRPr="006D7692" w:rsidRDefault="006D7692" w:rsidP="006D76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Охарактеризуйте старшее поколение (на основе образов Гаева и Раневской).</w:t>
      </w:r>
      <w:bookmarkStart w:id="0" w:name="_GoBack"/>
      <w:bookmarkEnd w:id="0"/>
    </w:p>
    <w:p w14:paraId="57C66E2F" w14:textId="0737B1A6" w:rsidR="006D7692" w:rsidRPr="006D7692" w:rsidRDefault="006D7692" w:rsidP="006D76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молодое поколение (на основе образов Лопахина, Ани, Пети). </w:t>
      </w:r>
    </w:p>
    <w:sectPr w:rsidR="006D7692" w:rsidRPr="006D7692" w:rsidSect="00BC1A1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4CE1"/>
    <w:multiLevelType w:val="hybridMultilevel"/>
    <w:tmpl w:val="1786F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066CD"/>
    <w:multiLevelType w:val="hybridMultilevel"/>
    <w:tmpl w:val="FF3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3D3AFB"/>
    <w:rsid w:val="0067795A"/>
    <w:rsid w:val="006D7692"/>
    <w:rsid w:val="007B750D"/>
    <w:rsid w:val="00822C15"/>
    <w:rsid w:val="008A3CFA"/>
    <w:rsid w:val="00B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794A"/>
  <w15:chartTrackingRefBased/>
  <w15:docId w15:val="{7D9AE397-FF1D-453D-80B7-BC8C0F66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3</cp:revision>
  <dcterms:created xsi:type="dcterms:W3CDTF">2020-04-18T21:04:00Z</dcterms:created>
  <dcterms:modified xsi:type="dcterms:W3CDTF">2020-04-19T10:25:00Z</dcterms:modified>
</cp:coreProperties>
</file>